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83"/>
        <w:ind w:left="0" w:right="0" w:hanging="0"/>
        <w:jc w:val="both"/>
        <w:rPr>
          <w:rFonts w:ascii="Book Antiqua" w:hAnsi="Book Antiqua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ascii="Book Antiqua" w:hAnsi="Book Antiqua"/>
          <w:i w:val="false"/>
          <w:caps w:val="false"/>
          <w:smallCaps w:val="false"/>
          <w:spacing w:val="0"/>
          <w:sz w:val="28"/>
        </w:rPr>
        <w:t>Berg en Dal</w:t>
      </w:r>
    </w:p>
    <w:tbl>
      <w:tblPr>
        <w:tblW w:w="4741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196"/>
        <w:gridCol w:w="1250"/>
        <w:gridCol w:w="656"/>
      </w:tblGrid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(x € mln)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saldo </w:t>
            </w:r>
            <w:r>
              <w:rPr>
                <w:color w:val="000066"/>
                <w:sz w:val="20"/>
                <w:u w:val="single"/>
              </w:rPr>
              <w:t>rekening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saldo </w:t>
            </w:r>
            <w:r>
              <w:rPr>
                <w:color w:val="000066"/>
                <w:sz w:val="20"/>
                <w:u w:val="single"/>
              </w:rPr>
              <w:t>werkelijk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sz w:val="20"/>
                <w:u w:val="single"/>
              </w:rPr>
            </w:pPr>
            <w:r>
              <w:rPr>
                <w:color w:val="000066"/>
                <w:sz w:val="20"/>
                <w:u w:val="single"/>
              </w:rPr>
              <w:t>verschil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2012 vm gemeenten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2,0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- 0,5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- 2,5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2013 vm gemeenten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2,8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- 1,0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- 3,8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2014 vm gemeenten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u w:val="single"/>
              </w:rPr>
            </w:pPr>
            <w:r>
              <w:rPr>
                <w:color w:val="000066"/>
                <w:u w:val="single"/>
              </w:rPr>
              <w:t>3,0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u w:val="single"/>
              </w:rPr>
            </w:pPr>
            <w:r>
              <w:rPr>
                <w:color w:val="000066"/>
                <w:u w:val="single"/>
              </w:rPr>
              <w:t>- 4,2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u w:val="single"/>
              </w:rPr>
            </w:pPr>
            <w:r>
              <w:rPr>
                <w:color w:val="000066"/>
                <w:u w:val="single"/>
              </w:rPr>
              <w:t>- 7,2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rPr/>
            </w:pPr>
            <w:r>
              <w:rPr/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7,8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- 5,7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b/>
                <w:b/>
                <w:color w:val="000066"/>
              </w:rPr>
            </w:pPr>
            <w:r>
              <w:rPr>
                <w:b/>
                <w:color w:val="000066"/>
              </w:rPr>
              <w:t>- 13,5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rPr/>
            </w:pPr>
            <w:r>
              <w:rPr/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rPr/>
            </w:pPr>
            <w:r>
              <w:rPr/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rPr/>
            </w:pPr>
            <w:r>
              <w:rPr/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2015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1,0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2,7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1,7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2016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0,9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1,0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0,1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2017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1,2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2,1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0,9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2018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0,4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- 0,7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- 1,1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2019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- 1,8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- 5,6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- 3,8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2020</w:t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u w:val="single"/>
              </w:rPr>
            </w:pPr>
            <w:r>
              <w:rPr>
                <w:color w:val="000066"/>
                <w:u w:val="single"/>
              </w:rPr>
              <w:t>0,0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 </w:t>
            </w:r>
            <w:r>
              <w:rPr>
                <w:color w:val="000066"/>
                <w:u w:val="single"/>
              </w:rPr>
              <w:t>1,9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 </w:t>
            </w:r>
            <w:r>
              <w:rPr>
                <w:color w:val="000066"/>
                <w:u w:val="single"/>
              </w:rPr>
              <w:t>1,9</w:t>
            </w:r>
          </w:p>
        </w:tc>
      </w:tr>
      <w:tr>
        <w:trPr/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Inhoudtabel"/>
              <w:rPr/>
            </w:pPr>
            <w:r>
              <w:rPr/>
            </w:r>
          </w:p>
        </w:tc>
        <w:tc>
          <w:tcPr>
            <w:tcW w:w="119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1,7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- 2,4</w:t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b/>
                <w:b/>
                <w:color w:val="000066"/>
              </w:rPr>
            </w:pPr>
            <w:r>
              <w:rPr>
                <w:b/>
                <w:color w:val="000066"/>
              </w:rPr>
              <w:t>- 4,1</w:t>
            </w:r>
          </w:p>
        </w:tc>
      </w:tr>
    </w:tbl>
    <w:p>
      <w:pPr>
        <w:pStyle w:val="Tekstblok"/>
        <w:widowControl/>
        <w:spacing w:before="0" w:after="140"/>
        <w:ind w:left="0" w:right="0" w:hanging="0"/>
        <w:jc w:val="both"/>
        <w:rPr/>
      </w:pPr>
      <w:r>
        <w:rPr/>
        <w:br/>
      </w:r>
      <w:r>
        <w:rPr>
          <w:rFonts w:ascii="Book Antiqua" w:hAnsi="Book Antiqua"/>
          <w:b w:val="false"/>
          <w:i w:val="false"/>
          <w:caps w:val="false"/>
          <w:smallCaps w:val="false"/>
          <w:color w:val="000066"/>
          <w:spacing w:val="0"/>
          <w:sz w:val="28"/>
        </w:rPr>
        <w:t xml:space="preserve">Meer informatie in  </w:t>
      </w:r>
      <w:r>
        <w:rPr>
          <w:rFonts w:ascii="Book Antiqua" w:hAnsi="Book Antiqua"/>
          <w:b w:val="false"/>
          <w:i w:val="false"/>
          <w:caps w:val="false"/>
          <w:smallCaps w:val="false"/>
          <w:spacing w:val="0"/>
          <w:sz w:val="28"/>
        </w:rPr>
        <w:t>"</w:t>
      </w:r>
      <w:hyperlink r:id="rId2" w:tgtFrame="_top">
        <w:r>
          <w:rPr>
            <w:rStyle w:val="Internetkoppeling"/>
            <w:rFonts w:ascii="Book Antiqua" w:hAnsi="Book Antiqua"/>
            <w:b w:val="false"/>
            <w:i w:val="false"/>
            <w:caps w:val="false"/>
            <w:smallCaps w:val="false"/>
            <w:spacing w:val="0"/>
            <w:sz w:val="28"/>
            <w:u w:val="single"/>
          </w:rPr>
          <w:t>Dossier: Berg en Dal</w:t>
        </w:r>
      </w:hyperlink>
      <w:r>
        <w:rPr>
          <w:rFonts w:ascii="Book Antiqua" w:hAnsi="Book Antiqua"/>
          <w:b w:val="false"/>
          <w:i w:val="false"/>
          <w:caps w:val="false"/>
          <w:smallCaps w:val="false"/>
          <w:spacing w:val="0"/>
          <w:sz w:val="28"/>
        </w:rPr>
        <w:t>"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nl-N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nl-NL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Book Antiqua" w:hAnsi="Book Antiqua"/>
      <w:b w:val="false"/>
      <w:i w:val="false"/>
      <w:caps w:val="false"/>
      <w:smallCaps w:val="false"/>
      <w:spacing w:val="0"/>
      <w:sz w:val="28"/>
      <w:u w:val="single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Inhoudtabel">
    <w:name w:val="Inhoud tabel"/>
    <w:basedOn w:val="Normal"/>
    <w:qFormat/>
    <w:pPr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eoverhoef.nl/dossiers/bergendal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83</Words>
  <Characters>272</Characters>
  <CharactersWithSpaces>309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2021-12-07T15:51:37Z</dcterms:created>
  <dc:creator/>
  <dc:description/>
  <dc:language>nl-NL</dc:language>
  <cp:lastModifiedBy/>
  <dcterms:modified xsi:type="dcterms:W3CDTF">2021-12-07T16:08:55Z</dcterms:modified>
  <cp:revision>2</cp:revision>
  <dc:subject/>
  <dc:title/>
</cp:coreProperties>
</file>